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10AE1" w14:textId="77777777" w:rsidR="008C34E6" w:rsidRPr="002B2378" w:rsidRDefault="008C34E6" w:rsidP="00282834">
      <w:pPr>
        <w:tabs>
          <w:tab w:val="left" w:pos="9630"/>
        </w:tabs>
        <w:spacing w:after="0" w:line="240" w:lineRule="auto"/>
        <w:jc w:val="center"/>
        <w:rPr>
          <w:rFonts w:ascii="Times New Roman" w:hAnsi="Times New Roman" w:cs="Times New Roman"/>
          <w:b/>
          <w:sz w:val="24"/>
          <w:szCs w:val="24"/>
        </w:rPr>
      </w:pPr>
      <w:r w:rsidRPr="002B2378">
        <w:rPr>
          <w:rFonts w:ascii="Times New Roman" w:hAnsi="Times New Roman" w:cs="Times New Roman"/>
          <w:b/>
          <w:sz w:val="24"/>
          <w:szCs w:val="24"/>
        </w:rPr>
        <w:t>Vilnius De</w:t>
      </w:r>
      <w:r w:rsidR="00E72F78" w:rsidRPr="002B2378">
        <w:rPr>
          <w:rFonts w:ascii="Times New Roman" w:hAnsi="Times New Roman" w:cs="Times New Roman"/>
          <w:b/>
          <w:sz w:val="24"/>
          <w:szCs w:val="24"/>
        </w:rPr>
        <w:t xml:space="preserve">claration of the 1st ASEM </w:t>
      </w:r>
      <w:r w:rsidRPr="002B2378">
        <w:rPr>
          <w:rFonts w:ascii="Times New Roman" w:hAnsi="Times New Roman" w:cs="Times New Roman"/>
          <w:b/>
          <w:sz w:val="24"/>
          <w:szCs w:val="24"/>
        </w:rPr>
        <w:t>C</w:t>
      </w:r>
      <w:r w:rsidR="00E72F78" w:rsidRPr="002B2378">
        <w:rPr>
          <w:rFonts w:ascii="Times New Roman" w:hAnsi="Times New Roman" w:cs="Times New Roman"/>
          <w:b/>
          <w:sz w:val="24"/>
          <w:szCs w:val="24"/>
        </w:rPr>
        <w:t xml:space="preserve">onference </w:t>
      </w:r>
    </w:p>
    <w:p w14:paraId="571B08DE" w14:textId="77777777" w:rsidR="00E72F78" w:rsidRPr="002B2378" w:rsidRDefault="00E72F78" w:rsidP="00282834">
      <w:pPr>
        <w:spacing w:after="0" w:line="240" w:lineRule="auto"/>
        <w:jc w:val="center"/>
        <w:rPr>
          <w:rFonts w:ascii="Times New Roman" w:hAnsi="Times New Roman" w:cs="Times New Roman"/>
          <w:b/>
          <w:sz w:val="24"/>
          <w:szCs w:val="24"/>
        </w:rPr>
      </w:pPr>
      <w:r w:rsidRPr="002B2378">
        <w:rPr>
          <w:rFonts w:ascii="Times New Roman" w:hAnsi="Times New Roman" w:cs="Times New Roman"/>
          <w:b/>
          <w:sz w:val="24"/>
          <w:szCs w:val="24"/>
        </w:rPr>
        <w:t xml:space="preserve">on </w:t>
      </w:r>
      <w:r w:rsidR="008C34E6" w:rsidRPr="002B2378">
        <w:rPr>
          <w:rFonts w:ascii="Times New Roman" w:hAnsi="Times New Roman" w:cs="Times New Roman"/>
          <w:b/>
          <w:sz w:val="24"/>
          <w:szCs w:val="24"/>
        </w:rPr>
        <w:t>W</w:t>
      </w:r>
      <w:r w:rsidRPr="002B2378">
        <w:rPr>
          <w:rFonts w:ascii="Times New Roman" w:hAnsi="Times New Roman" w:cs="Times New Roman"/>
          <w:b/>
          <w:sz w:val="24"/>
          <w:szCs w:val="24"/>
        </w:rPr>
        <w:t>omen’</w:t>
      </w:r>
      <w:r w:rsidR="008C34E6" w:rsidRPr="002B2378">
        <w:rPr>
          <w:rFonts w:ascii="Times New Roman" w:hAnsi="Times New Roman" w:cs="Times New Roman"/>
          <w:b/>
          <w:sz w:val="24"/>
          <w:szCs w:val="24"/>
        </w:rPr>
        <w:t>s E</w:t>
      </w:r>
      <w:r w:rsidRPr="002B2378">
        <w:rPr>
          <w:rFonts w:ascii="Times New Roman" w:hAnsi="Times New Roman" w:cs="Times New Roman"/>
          <w:b/>
          <w:sz w:val="24"/>
          <w:szCs w:val="24"/>
        </w:rPr>
        <w:t xml:space="preserve">conomic </w:t>
      </w:r>
      <w:r w:rsidR="008C34E6" w:rsidRPr="002B2378">
        <w:rPr>
          <w:rFonts w:ascii="Times New Roman" w:hAnsi="Times New Roman" w:cs="Times New Roman"/>
          <w:b/>
          <w:sz w:val="24"/>
          <w:szCs w:val="24"/>
        </w:rPr>
        <w:t>E</w:t>
      </w:r>
      <w:r w:rsidRPr="002B2378">
        <w:rPr>
          <w:rFonts w:ascii="Times New Roman" w:hAnsi="Times New Roman" w:cs="Times New Roman"/>
          <w:b/>
          <w:sz w:val="24"/>
          <w:szCs w:val="24"/>
        </w:rPr>
        <w:t>mpowerment</w:t>
      </w:r>
    </w:p>
    <w:p w14:paraId="43301028" w14:textId="77777777" w:rsidR="00282834" w:rsidRPr="002B2378" w:rsidRDefault="00282834" w:rsidP="00282834">
      <w:pPr>
        <w:spacing w:after="0" w:line="240" w:lineRule="auto"/>
        <w:jc w:val="center"/>
        <w:rPr>
          <w:rFonts w:ascii="Times New Roman" w:hAnsi="Times New Roman" w:cs="Times New Roman"/>
          <w:b/>
          <w:sz w:val="24"/>
          <w:szCs w:val="24"/>
        </w:rPr>
      </w:pPr>
    </w:p>
    <w:p w14:paraId="25E8A167" w14:textId="7A13E5DE" w:rsidR="00E20309" w:rsidRPr="002B2378" w:rsidRDefault="00E20309" w:rsidP="0064780E">
      <w:pPr>
        <w:autoSpaceDE w:val="0"/>
        <w:autoSpaceDN w:val="0"/>
        <w:adjustRightInd w:val="0"/>
        <w:jc w:val="both"/>
        <w:rPr>
          <w:rFonts w:ascii="Times New Roman" w:hAnsi="Times New Roman" w:cs="Times New Roman"/>
          <w:sz w:val="24"/>
          <w:szCs w:val="24"/>
        </w:rPr>
      </w:pPr>
      <w:r w:rsidRPr="002B2378">
        <w:rPr>
          <w:rFonts w:ascii="Times New Roman" w:hAnsi="Times New Roman" w:cs="Times New Roman"/>
          <w:sz w:val="24"/>
          <w:szCs w:val="24"/>
        </w:rPr>
        <w:t xml:space="preserve">Following the </w:t>
      </w:r>
      <w:r w:rsidRPr="002B2378">
        <w:rPr>
          <w:rFonts w:ascii="Times New Roman" w:hAnsi="Times New Roman" w:cs="Times New Roman"/>
          <w:sz w:val="24"/>
          <w:szCs w:val="24"/>
          <w:lang w:val="en"/>
        </w:rPr>
        <w:t>U</w:t>
      </w:r>
      <w:r w:rsidR="0061343D" w:rsidRPr="002B2378">
        <w:rPr>
          <w:rFonts w:ascii="Times New Roman" w:hAnsi="Times New Roman" w:cs="Times New Roman"/>
          <w:sz w:val="24"/>
          <w:szCs w:val="24"/>
          <w:lang w:val="en"/>
        </w:rPr>
        <w:t>laanbaatar Declaration on</w:t>
      </w:r>
      <w:r w:rsidRPr="002B2378">
        <w:rPr>
          <w:rFonts w:ascii="Times New Roman" w:hAnsi="Times New Roman" w:cs="Times New Roman"/>
          <w:sz w:val="24"/>
          <w:szCs w:val="24"/>
          <w:lang w:val="en"/>
        </w:rPr>
        <w:t xml:space="preserve"> A</w:t>
      </w:r>
      <w:r w:rsidR="0061343D" w:rsidRPr="002B2378">
        <w:rPr>
          <w:rFonts w:ascii="Times New Roman" w:hAnsi="Times New Roman" w:cs="Times New Roman"/>
          <w:sz w:val="24"/>
          <w:szCs w:val="24"/>
          <w:lang w:val="en"/>
        </w:rPr>
        <w:t xml:space="preserve">sia-Europe Meeting </w:t>
      </w:r>
      <w:r w:rsidRPr="002B2378">
        <w:rPr>
          <w:rFonts w:ascii="Times New Roman" w:hAnsi="Times New Roman" w:cs="Times New Roman"/>
          <w:sz w:val="24"/>
          <w:szCs w:val="24"/>
          <w:lang w:val="en"/>
        </w:rPr>
        <w:t xml:space="preserve">(ASEM) </w:t>
      </w:r>
      <w:r w:rsidR="0061343D" w:rsidRPr="002B2378">
        <w:rPr>
          <w:rFonts w:ascii="Times New Roman" w:hAnsi="Times New Roman" w:cs="Times New Roman"/>
          <w:sz w:val="24"/>
          <w:szCs w:val="24"/>
          <w:lang w:val="en"/>
        </w:rPr>
        <w:t xml:space="preserve">Into The Third Decade </w:t>
      </w:r>
      <w:r w:rsidRPr="002B2378">
        <w:rPr>
          <w:rFonts w:ascii="Times New Roman" w:hAnsi="Times New Roman" w:cs="Times New Roman"/>
          <w:sz w:val="24"/>
          <w:szCs w:val="24"/>
          <w:lang w:val="en"/>
        </w:rPr>
        <w:t xml:space="preserve">adopted at Ulaanbaatar, Mongolia, </w:t>
      </w:r>
      <w:r w:rsidR="002A196B" w:rsidRPr="002B2378">
        <w:rPr>
          <w:rFonts w:ascii="Times New Roman" w:hAnsi="Times New Roman" w:cs="Times New Roman"/>
          <w:sz w:val="24"/>
          <w:szCs w:val="24"/>
          <w:lang w:val="en"/>
        </w:rPr>
        <w:t xml:space="preserve">on </w:t>
      </w:r>
      <w:r w:rsidRPr="002B2378">
        <w:rPr>
          <w:rFonts w:ascii="Times New Roman" w:hAnsi="Times New Roman" w:cs="Times New Roman"/>
          <w:sz w:val="24"/>
          <w:szCs w:val="24"/>
          <w:lang w:val="en"/>
        </w:rPr>
        <w:t xml:space="preserve">15-16 July 2016 during </w:t>
      </w:r>
      <w:r w:rsidRPr="002B2378">
        <w:rPr>
          <w:rFonts w:ascii="Times New Roman" w:hAnsi="Times New Roman" w:cs="Times New Roman"/>
          <w:sz w:val="24"/>
          <w:szCs w:val="24"/>
        </w:rPr>
        <w:t>the 11</w:t>
      </w:r>
      <w:r w:rsidRPr="002B2378">
        <w:rPr>
          <w:rFonts w:ascii="Times New Roman" w:hAnsi="Times New Roman" w:cs="Times New Roman"/>
          <w:sz w:val="24"/>
          <w:szCs w:val="24"/>
          <w:vertAlign w:val="superscript"/>
        </w:rPr>
        <w:t>th</w:t>
      </w:r>
      <w:r w:rsidRPr="002B2378">
        <w:rPr>
          <w:rFonts w:ascii="Times New Roman" w:hAnsi="Times New Roman" w:cs="Times New Roman"/>
          <w:sz w:val="24"/>
          <w:szCs w:val="24"/>
        </w:rPr>
        <w:t xml:space="preserve"> ASEM Summit </w:t>
      </w:r>
      <w:r w:rsidR="003E5D57" w:rsidRPr="002B2378">
        <w:rPr>
          <w:rFonts w:ascii="Times New Roman" w:hAnsi="Times New Roman" w:cs="Times New Roman"/>
          <w:sz w:val="24"/>
          <w:szCs w:val="24"/>
        </w:rPr>
        <w:t>in which</w:t>
      </w:r>
      <w:r w:rsidRPr="002B2378">
        <w:rPr>
          <w:rFonts w:ascii="Times New Roman" w:hAnsi="Times New Roman" w:cs="Times New Roman"/>
          <w:sz w:val="24"/>
          <w:szCs w:val="24"/>
        </w:rPr>
        <w:t xml:space="preserve"> the Leaders of ASEM member</w:t>
      </w:r>
      <w:r w:rsidR="007E3BEF" w:rsidRPr="002B2378">
        <w:rPr>
          <w:rFonts w:ascii="Times New Roman" w:hAnsi="Times New Roman" w:cs="Times New Roman"/>
          <w:sz w:val="24"/>
          <w:szCs w:val="24"/>
        </w:rPr>
        <w:t xml:space="preserve">s have </w:t>
      </w:r>
      <w:r w:rsidRPr="002B2378">
        <w:rPr>
          <w:rFonts w:ascii="Times New Roman" w:hAnsi="Times New Roman" w:cs="Times New Roman"/>
          <w:sz w:val="24"/>
          <w:szCs w:val="24"/>
        </w:rPr>
        <w:t xml:space="preserve">agreed to </w:t>
      </w:r>
      <w:r w:rsidR="008C34E6" w:rsidRPr="002B2378">
        <w:rPr>
          <w:rFonts w:ascii="Times New Roman" w:hAnsi="Times New Roman" w:cs="Times New Roman"/>
          <w:sz w:val="24"/>
          <w:szCs w:val="24"/>
        </w:rPr>
        <w:t>forge closer</w:t>
      </w:r>
      <w:r w:rsidRPr="002B2378">
        <w:rPr>
          <w:rFonts w:ascii="Times New Roman" w:hAnsi="Times New Roman" w:cs="Times New Roman"/>
          <w:sz w:val="24"/>
          <w:szCs w:val="24"/>
        </w:rPr>
        <w:t xml:space="preserve"> ASEM partnership in </w:t>
      </w:r>
      <w:r w:rsidR="003E5D57" w:rsidRPr="002B2378">
        <w:rPr>
          <w:rFonts w:ascii="Times New Roman" w:hAnsi="Times New Roman" w:cs="Times New Roman"/>
          <w:sz w:val="24"/>
          <w:szCs w:val="24"/>
        </w:rPr>
        <w:t>the area of</w:t>
      </w:r>
      <w:r w:rsidRPr="002B2378">
        <w:rPr>
          <w:rFonts w:ascii="Times New Roman" w:hAnsi="Times New Roman" w:cs="Times New Roman"/>
          <w:sz w:val="24"/>
          <w:szCs w:val="24"/>
        </w:rPr>
        <w:t xml:space="preserve"> women empowerment, the </w:t>
      </w:r>
      <w:r w:rsidR="00E72F78" w:rsidRPr="002B2378">
        <w:rPr>
          <w:rFonts w:ascii="Times New Roman" w:hAnsi="Times New Roman" w:cs="Times New Roman"/>
          <w:sz w:val="24"/>
          <w:szCs w:val="24"/>
        </w:rPr>
        <w:t xml:space="preserve">Representatives of the ASEM </w:t>
      </w:r>
      <w:r w:rsidR="008C34E6" w:rsidRPr="002B2378">
        <w:rPr>
          <w:rFonts w:ascii="Times New Roman" w:hAnsi="Times New Roman" w:cs="Times New Roman"/>
          <w:sz w:val="24"/>
          <w:szCs w:val="24"/>
        </w:rPr>
        <w:t>member</w:t>
      </w:r>
      <w:r w:rsidR="00FA12BA" w:rsidRPr="002B2378">
        <w:rPr>
          <w:rFonts w:ascii="Times New Roman" w:hAnsi="Times New Roman" w:cs="Times New Roman"/>
          <w:sz w:val="24"/>
          <w:szCs w:val="24"/>
        </w:rPr>
        <w:t>s</w:t>
      </w:r>
      <w:r w:rsidR="00E72F78" w:rsidRPr="002B2378">
        <w:rPr>
          <w:rFonts w:ascii="Times New Roman" w:hAnsi="Times New Roman" w:cs="Times New Roman"/>
          <w:sz w:val="24"/>
          <w:szCs w:val="24"/>
        </w:rPr>
        <w:t xml:space="preserve">, international organizations and institutions, gathered in Vilnius, Lithuania, on May 25-26, 2017, at the initiative of the Government of </w:t>
      </w:r>
      <w:r w:rsidR="00090600" w:rsidRPr="002B2378">
        <w:rPr>
          <w:rFonts w:ascii="Times New Roman" w:hAnsi="Times New Roman" w:cs="Times New Roman"/>
          <w:sz w:val="24"/>
          <w:szCs w:val="24"/>
        </w:rPr>
        <w:t xml:space="preserve">the Republic of </w:t>
      </w:r>
      <w:r w:rsidR="00E72F78" w:rsidRPr="002B2378">
        <w:rPr>
          <w:rFonts w:ascii="Times New Roman" w:hAnsi="Times New Roman" w:cs="Times New Roman"/>
          <w:sz w:val="24"/>
          <w:szCs w:val="24"/>
        </w:rPr>
        <w:t>Lithuania</w:t>
      </w:r>
      <w:r w:rsidRPr="002B2378">
        <w:rPr>
          <w:rFonts w:ascii="Times New Roman" w:hAnsi="Times New Roman" w:cs="Times New Roman"/>
          <w:sz w:val="24"/>
          <w:szCs w:val="24"/>
        </w:rPr>
        <w:t xml:space="preserve"> for the 1</w:t>
      </w:r>
      <w:r w:rsidRPr="002B2378">
        <w:rPr>
          <w:rFonts w:ascii="Times New Roman" w:hAnsi="Times New Roman" w:cs="Times New Roman"/>
          <w:sz w:val="24"/>
          <w:szCs w:val="24"/>
          <w:vertAlign w:val="superscript"/>
        </w:rPr>
        <w:t>st</w:t>
      </w:r>
      <w:r w:rsidRPr="002B2378">
        <w:rPr>
          <w:rFonts w:ascii="Times New Roman" w:hAnsi="Times New Roman" w:cs="Times New Roman"/>
          <w:sz w:val="24"/>
          <w:szCs w:val="24"/>
        </w:rPr>
        <w:t xml:space="preserve"> ASEM conference </w:t>
      </w:r>
      <w:r w:rsidR="0064780E" w:rsidRPr="002B2378">
        <w:rPr>
          <w:rFonts w:ascii="Times New Roman" w:hAnsi="Times New Roman" w:cs="Times New Roman"/>
          <w:sz w:val="24"/>
          <w:szCs w:val="24"/>
        </w:rPr>
        <w:t>“</w:t>
      </w:r>
      <w:r w:rsidR="0064780E" w:rsidRPr="002B2378">
        <w:rPr>
          <w:rFonts w:ascii="Times New Roman" w:hAnsi="Times New Roman" w:cs="Times New Roman"/>
          <w:b/>
          <w:bCs/>
          <w:sz w:val="24"/>
          <w:szCs w:val="24"/>
        </w:rPr>
        <w:t>Women’s Economic Empowerment: Creating Equal Opportunities in the World of Work”.</w:t>
      </w:r>
    </w:p>
    <w:p w14:paraId="6884C235" w14:textId="2EE1403F" w:rsidR="006E17A2" w:rsidRPr="002B2378" w:rsidRDefault="006E17A2" w:rsidP="00282834">
      <w:pPr>
        <w:jc w:val="both"/>
        <w:rPr>
          <w:rFonts w:ascii="Times New Roman" w:hAnsi="Times New Roman" w:cs="Times New Roman"/>
          <w:sz w:val="24"/>
          <w:szCs w:val="24"/>
        </w:rPr>
      </w:pPr>
      <w:r w:rsidRPr="002B2378">
        <w:rPr>
          <w:rFonts w:ascii="Times New Roman" w:hAnsi="Times New Roman" w:cs="Times New Roman"/>
          <w:b/>
          <w:sz w:val="24"/>
          <w:szCs w:val="24"/>
        </w:rPr>
        <w:t xml:space="preserve">Welcoming </w:t>
      </w:r>
      <w:r w:rsidRPr="002B2378">
        <w:rPr>
          <w:rFonts w:ascii="Times New Roman" w:hAnsi="Times New Roman" w:cs="Times New Roman"/>
          <w:sz w:val="24"/>
          <w:szCs w:val="24"/>
        </w:rPr>
        <w:t>the initiative of Lithuania to host the 1</w:t>
      </w:r>
      <w:r w:rsidRPr="002B2378">
        <w:rPr>
          <w:rFonts w:ascii="Times New Roman" w:hAnsi="Times New Roman" w:cs="Times New Roman"/>
          <w:sz w:val="24"/>
          <w:szCs w:val="24"/>
          <w:vertAlign w:val="superscript"/>
        </w:rPr>
        <w:t>st</w:t>
      </w:r>
      <w:r w:rsidRPr="002B2378">
        <w:rPr>
          <w:rFonts w:ascii="Times New Roman" w:hAnsi="Times New Roman" w:cs="Times New Roman"/>
          <w:sz w:val="24"/>
          <w:szCs w:val="24"/>
        </w:rPr>
        <w:t xml:space="preserve"> ASEM conference on women’s economic empowerment</w:t>
      </w:r>
      <w:r w:rsidR="00D01BEA" w:rsidRPr="002B2378">
        <w:rPr>
          <w:rFonts w:ascii="Times New Roman" w:hAnsi="Times New Roman" w:cs="Times New Roman"/>
          <w:sz w:val="24"/>
          <w:szCs w:val="24"/>
        </w:rPr>
        <w:t xml:space="preserve"> </w:t>
      </w:r>
      <w:r w:rsidR="00D01BEA" w:rsidRPr="002B2378">
        <w:rPr>
          <w:rFonts w:ascii="Times New Roman" w:hAnsi="Times New Roman" w:cs="Times New Roman"/>
          <w:color w:val="000000"/>
          <w:sz w:val="24"/>
          <w:szCs w:val="24"/>
        </w:rPr>
        <w:t xml:space="preserve">as well as the efforts of the countries cosponsoring the initiative: </w:t>
      </w:r>
      <w:r w:rsidR="00D01BEA" w:rsidRPr="002B2378">
        <w:rPr>
          <w:rFonts w:ascii="Times New Roman" w:eastAsia="Cambria" w:hAnsi="Times New Roman" w:cs="Times New Roman"/>
          <w:color w:val="000000"/>
          <w:sz w:val="24"/>
          <w:szCs w:val="24"/>
          <w:lang w:val="en-GB"/>
        </w:rPr>
        <w:t>China, Croatia, India</w:t>
      </w:r>
      <w:r w:rsidR="00D01BEA" w:rsidRPr="002B2378">
        <w:rPr>
          <w:rFonts w:ascii="Times New Roman" w:hAnsi="Times New Roman" w:cs="Times New Roman"/>
          <w:color w:val="000000"/>
          <w:sz w:val="24"/>
          <w:szCs w:val="24"/>
        </w:rPr>
        <w:t>;</w:t>
      </w:r>
      <w:r w:rsidR="00D01BEA" w:rsidRPr="002B2378">
        <w:rPr>
          <w:rFonts w:ascii="Times New Roman" w:eastAsia="Cambria" w:hAnsi="Times New Roman" w:cs="Times New Roman"/>
          <w:color w:val="000000"/>
          <w:sz w:val="24"/>
          <w:szCs w:val="24"/>
          <w:lang w:val="en-GB"/>
        </w:rPr>
        <w:t xml:space="preserve"> Japan, Mongolia, the Philippines, Romania, Sweden, Vietnam</w:t>
      </w:r>
      <w:r w:rsidRPr="002B2378">
        <w:rPr>
          <w:rFonts w:ascii="Times New Roman" w:hAnsi="Times New Roman" w:cs="Times New Roman"/>
          <w:sz w:val="24"/>
          <w:szCs w:val="24"/>
        </w:rPr>
        <w:t>;</w:t>
      </w:r>
    </w:p>
    <w:p w14:paraId="481B6AA2" w14:textId="5A02AD6E" w:rsidR="00E20309" w:rsidRPr="002B2378" w:rsidRDefault="00EC494C" w:rsidP="00282834">
      <w:pPr>
        <w:jc w:val="both"/>
        <w:rPr>
          <w:rFonts w:ascii="Times New Roman" w:hAnsi="Times New Roman" w:cs="Times New Roman"/>
          <w:sz w:val="24"/>
          <w:szCs w:val="24"/>
        </w:rPr>
      </w:pPr>
      <w:r w:rsidRPr="002B2378">
        <w:rPr>
          <w:rFonts w:ascii="Times New Roman" w:hAnsi="Times New Roman" w:cs="Times New Roman"/>
          <w:b/>
          <w:sz w:val="24"/>
          <w:szCs w:val="24"/>
        </w:rPr>
        <w:t xml:space="preserve">Reaffirming </w:t>
      </w:r>
      <w:r w:rsidR="00E4041B" w:rsidRPr="002B2378">
        <w:rPr>
          <w:rFonts w:ascii="Times New Roman" w:hAnsi="Times New Roman" w:cs="Times New Roman"/>
          <w:sz w:val="24"/>
          <w:szCs w:val="24"/>
        </w:rPr>
        <w:t xml:space="preserve">their </w:t>
      </w:r>
      <w:r w:rsidRPr="002B2378">
        <w:rPr>
          <w:rFonts w:ascii="Times New Roman" w:hAnsi="Times New Roman" w:cs="Times New Roman"/>
          <w:sz w:val="24"/>
          <w:szCs w:val="24"/>
        </w:rPr>
        <w:t xml:space="preserve">commitment to gender equality and the </w:t>
      </w:r>
      <w:r w:rsidR="008F2149" w:rsidRPr="002B2378">
        <w:rPr>
          <w:rFonts w:ascii="Times New Roman" w:hAnsi="Times New Roman" w:cs="Times New Roman"/>
          <w:sz w:val="24"/>
          <w:szCs w:val="24"/>
        </w:rPr>
        <w:t>economic</w:t>
      </w:r>
      <w:r w:rsidR="007E3BEF" w:rsidRPr="002B2378">
        <w:rPr>
          <w:rFonts w:ascii="Times New Roman" w:hAnsi="Times New Roman" w:cs="Times New Roman"/>
          <w:sz w:val="24"/>
          <w:szCs w:val="24"/>
        </w:rPr>
        <w:t xml:space="preserve"> </w:t>
      </w:r>
      <w:r w:rsidRPr="002B2378">
        <w:rPr>
          <w:rFonts w:ascii="Times New Roman" w:hAnsi="Times New Roman" w:cs="Times New Roman"/>
          <w:sz w:val="24"/>
          <w:szCs w:val="24"/>
        </w:rPr>
        <w:t>empowerment of women and girls</w:t>
      </w:r>
      <w:r w:rsidR="00A27057" w:rsidRPr="002B2378">
        <w:rPr>
          <w:rFonts w:ascii="Times New Roman" w:hAnsi="Times New Roman" w:cs="Times New Roman"/>
          <w:sz w:val="24"/>
          <w:szCs w:val="24"/>
        </w:rPr>
        <w:t xml:space="preserve"> </w:t>
      </w:r>
      <w:r w:rsidRPr="002B2378">
        <w:rPr>
          <w:rFonts w:ascii="Times New Roman" w:hAnsi="Times New Roman" w:cs="Times New Roman"/>
          <w:sz w:val="24"/>
          <w:szCs w:val="24"/>
        </w:rPr>
        <w:t>as expressed in rele</w:t>
      </w:r>
      <w:r w:rsidR="0064780E" w:rsidRPr="002B2378">
        <w:rPr>
          <w:rFonts w:ascii="Times New Roman" w:hAnsi="Times New Roman" w:cs="Times New Roman"/>
          <w:sz w:val="24"/>
          <w:szCs w:val="24"/>
        </w:rPr>
        <w:t xml:space="preserve">vant UN </w:t>
      </w:r>
      <w:r w:rsidR="00FA12BA" w:rsidRPr="002B2378">
        <w:rPr>
          <w:rFonts w:ascii="Times New Roman" w:hAnsi="Times New Roman" w:cs="Times New Roman"/>
          <w:sz w:val="24"/>
          <w:szCs w:val="24"/>
        </w:rPr>
        <w:t xml:space="preserve">human rights treaties, </w:t>
      </w:r>
      <w:r w:rsidR="0064780E" w:rsidRPr="002B2378">
        <w:rPr>
          <w:rFonts w:ascii="Times New Roman" w:hAnsi="Times New Roman" w:cs="Times New Roman"/>
          <w:sz w:val="24"/>
          <w:szCs w:val="24"/>
        </w:rPr>
        <w:t>summits and conferences;</w:t>
      </w:r>
    </w:p>
    <w:p w14:paraId="5ED69A99" w14:textId="2C0650D4" w:rsidR="00282834" w:rsidRPr="002B2378" w:rsidRDefault="007E3BEF" w:rsidP="00282834">
      <w:pPr>
        <w:spacing w:after="100" w:afterAutospacing="1" w:line="240" w:lineRule="auto"/>
        <w:ind w:right="1"/>
        <w:jc w:val="both"/>
        <w:rPr>
          <w:rFonts w:ascii="Times New Roman" w:hAnsi="Times New Roman" w:cs="Times New Roman"/>
          <w:sz w:val="24"/>
          <w:szCs w:val="24"/>
        </w:rPr>
      </w:pPr>
      <w:r w:rsidRPr="002B2378">
        <w:rPr>
          <w:rFonts w:ascii="Times New Roman" w:hAnsi="Times New Roman" w:cs="Times New Roman"/>
          <w:sz w:val="24"/>
          <w:szCs w:val="24"/>
        </w:rPr>
        <w:t xml:space="preserve">Reaffirming their commitments </w:t>
      </w:r>
      <w:r w:rsidR="003E5D57" w:rsidRPr="002B2378">
        <w:rPr>
          <w:rFonts w:ascii="Times New Roman" w:hAnsi="Times New Roman" w:cs="Times New Roman"/>
          <w:sz w:val="24"/>
          <w:szCs w:val="24"/>
        </w:rPr>
        <w:t xml:space="preserve">to implement the agreed conclusions of the </w:t>
      </w:r>
      <w:r w:rsidR="003E5D57" w:rsidRPr="002B2378">
        <w:rPr>
          <w:rFonts w:ascii="Times New Roman" w:eastAsia="Times New Roman" w:hAnsi="Times New Roman" w:cs="Times New Roman"/>
          <w:sz w:val="24"/>
          <w:szCs w:val="24"/>
        </w:rPr>
        <w:t>61</w:t>
      </w:r>
      <w:r w:rsidR="003E5D57" w:rsidRPr="002B2378">
        <w:rPr>
          <w:rFonts w:ascii="Times New Roman" w:eastAsia="Times New Roman" w:hAnsi="Times New Roman" w:cs="Times New Roman"/>
          <w:sz w:val="24"/>
          <w:szCs w:val="24"/>
          <w:vertAlign w:val="superscript"/>
        </w:rPr>
        <w:t>st</w:t>
      </w:r>
      <w:r w:rsidR="003E5D57" w:rsidRPr="002B2378">
        <w:rPr>
          <w:rFonts w:ascii="Times New Roman" w:eastAsia="Times New Roman" w:hAnsi="Times New Roman" w:cs="Times New Roman"/>
          <w:sz w:val="24"/>
          <w:szCs w:val="24"/>
        </w:rPr>
        <w:t xml:space="preserve"> session of the</w:t>
      </w:r>
      <w:r w:rsidR="002A196B" w:rsidRPr="002B2378">
        <w:rPr>
          <w:rFonts w:ascii="Times New Roman" w:eastAsia="Times New Roman" w:hAnsi="Times New Roman" w:cs="Times New Roman"/>
          <w:sz w:val="24"/>
          <w:szCs w:val="24"/>
        </w:rPr>
        <w:t xml:space="preserve"> </w:t>
      </w:r>
      <w:r w:rsidR="003E5D57" w:rsidRPr="002B2378">
        <w:rPr>
          <w:rFonts w:ascii="Times New Roman" w:hAnsi="Times New Roman" w:cs="Times New Roman"/>
          <w:sz w:val="24"/>
          <w:szCs w:val="24"/>
        </w:rPr>
        <w:t>Commission on the Status of Women</w:t>
      </w:r>
      <w:r w:rsidR="00090600" w:rsidRPr="002B2378">
        <w:rPr>
          <w:rFonts w:ascii="Times New Roman" w:hAnsi="Times New Roman" w:cs="Times New Roman"/>
          <w:sz w:val="24"/>
          <w:szCs w:val="24"/>
        </w:rPr>
        <w:t xml:space="preserve"> which took place in New York from 13 to 24 March 2017</w:t>
      </w:r>
      <w:r w:rsidR="00EC494C" w:rsidRPr="002B2378">
        <w:rPr>
          <w:rFonts w:ascii="Times New Roman" w:hAnsi="Times New Roman" w:cs="Times New Roman"/>
          <w:sz w:val="24"/>
          <w:szCs w:val="24"/>
        </w:rPr>
        <w:t xml:space="preserve"> that </w:t>
      </w:r>
      <w:r w:rsidR="00EC494C" w:rsidRPr="002B2378">
        <w:rPr>
          <w:rFonts w:ascii="Times New Roman" w:eastAsia="Times New Roman" w:hAnsi="Times New Roman" w:cs="Times New Roman"/>
          <w:sz w:val="24"/>
          <w:szCs w:val="24"/>
        </w:rPr>
        <w:t>emphasize</w:t>
      </w:r>
      <w:r w:rsidR="0064780E" w:rsidRPr="002B2378">
        <w:rPr>
          <w:rFonts w:ascii="Times New Roman" w:eastAsia="Times New Roman" w:hAnsi="Times New Roman" w:cs="Times New Roman"/>
          <w:sz w:val="24"/>
          <w:szCs w:val="24"/>
        </w:rPr>
        <w:t>d</w:t>
      </w:r>
      <w:r w:rsidR="00EC494C" w:rsidRPr="002B2378">
        <w:rPr>
          <w:rFonts w:ascii="Times New Roman" w:eastAsia="Times New Roman" w:hAnsi="Times New Roman" w:cs="Times New Roman"/>
          <w:sz w:val="24"/>
          <w:szCs w:val="24"/>
        </w:rPr>
        <w:t xml:space="preserve"> the mutually reinforcing relationship between women’s economic empowerment in the changing world of work and the full, effective and accelerated implementation of the Beijing Declaration and Platform for Action and the gender-responsive implementation of the 2030 Agenda for Sustainable Development</w:t>
      </w:r>
      <w:r w:rsidR="0064780E" w:rsidRPr="002B2378">
        <w:rPr>
          <w:rFonts w:ascii="Times New Roman" w:eastAsia="Times New Roman" w:hAnsi="Times New Roman" w:cs="Times New Roman"/>
          <w:sz w:val="24"/>
          <w:szCs w:val="24"/>
        </w:rPr>
        <w:t>;</w:t>
      </w:r>
    </w:p>
    <w:p w14:paraId="69F5BFF0" w14:textId="1FA24296" w:rsidR="00E4041B" w:rsidRPr="002B2378" w:rsidRDefault="00FA12BA" w:rsidP="002A196B">
      <w:pPr>
        <w:spacing w:after="100" w:afterAutospacing="1"/>
        <w:jc w:val="both"/>
        <w:rPr>
          <w:rFonts w:ascii="Times New Roman" w:hAnsi="Times New Roman" w:cs="Times New Roman"/>
          <w:sz w:val="24"/>
          <w:szCs w:val="24"/>
        </w:rPr>
      </w:pPr>
      <w:r w:rsidRPr="002B2378">
        <w:rPr>
          <w:rFonts w:ascii="Times New Roman" w:hAnsi="Times New Roman" w:cs="Times New Roman"/>
          <w:b/>
          <w:sz w:val="24"/>
          <w:szCs w:val="24"/>
        </w:rPr>
        <w:t xml:space="preserve">Welcoming </w:t>
      </w:r>
      <w:r w:rsidR="00E4041B" w:rsidRPr="002B2378">
        <w:rPr>
          <w:rFonts w:ascii="Times New Roman" w:hAnsi="Times New Roman" w:cs="Times New Roman"/>
          <w:sz w:val="24"/>
          <w:szCs w:val="24"/>
        </w:rPr>
        <w:t xml:space="preserve">the significant contribution to women’s economic empowerment undertaken by international bodies such as UN Women, UNECE, UNESCAP, ILO, </w:t>
      </w:r>
      <w:r w:rsidR="00B819E6">
        <w:rPr>
          <w:rFonts w:ascii="Times New Roman" w:hAnsi="Times New Roman" w:cs="Times New Roman"/>
          <w:sz w:val="24"/>
          <w:szCs w:val="24"/>
        </w:rPr>
        <w:t xml:space="preserve">and regional organizations in Asia and </w:t>
      </w:r>
      <w:r w:rsidR="00E4041B" w:rsidRPr="002B2378">
        <w:rPr>
          <w:rFonts w:ascii="Times New Roman" w:hAnsi="Times New Roman" w:cs="Times New Roman"/>
          <w:sz w:val="24"/>
          <w:szCs w:val="24"/>
        </w:rPr>
        <w:t>Europe</w:t>
      </w:r>
      <w:r w:rsidR="00B819E6">
        <w:rPr>
          <w:rFonts w:ascii="Times New Roman" w:hAnsi="Times New Roman" w:cs="Times New Roman"/>
          <w:sz w:val="24"/>
          <w:szCs w:val="24"/>
        </w:rPr>
        <w:t>.</w:t>
      </w:r>
    </w:p>
    <w:p w14:paraId="13D14AA8" w14:textId="5D93675B" w:rsidR="008C34E6" w:rsidRPr="002B2378" w:rsidRDefault="00A27057" w:rsidP="0064780E">
      <w:pPr>
        <w:jc w:val="both"/>
        <w:rPr>
          <w:rFonts w:ascii="Times New Roman" w:hAnsi="Times New Roman" w:cs="Times New Roman"/>
          <w:sz w:val="24"/>
          <w:szCs w:val="24"/>
        </w:rPr>
      </w:pPr>
      <w:r w:rsidRPr="002B2378">
        <w:rPr>
          <w:rFonts w:ascii="Times New Roman" w:hAnsi="Times New Roman" w:cs="Times New Roman"/>
          <w:b/>
          <w:sz w:val="24"/>
          <w:szCs w:val="24"/>
        </w:rPr>
        <w:t>Recognizing</w:t>
      </w:r>
      <w:r w:rsidRPr="002B2378">
        <w:rPr>
          <w:rFonts w:ascii="Times New Roman" w:hAnsi="Times New Roman" w:cs="Times New Roman"/>
          <w:sz w:val="24"/>
          <w:szCs w:val="24"/>
        </w:rPr>
        <w:t xml:space="preserve"> the strong political will of </w:t>
      </w:r>
      <w:r w:rsidR="0064780E" w:rsidRPr="002B2378">
        <w:rPr>
          <w:rFonts w:ascii="Times New Roman" w:hAnsi="Times New Roman" w:cs="Times New Roman"/>
          <w:sz w:val="24"/>
          <w:szCs w:val="24"/>
        </w:rPr>
        <w:t xml:space="preserve">the </w:t>
      </w:r>
      <w:r w:rsidRPr="002B2378">
        <w:rPr>
          <w:rFonts w:ascii="Times New Roman" w:hAnsi="Times New Roman" w:cs="Times New Roman"/>
          <w:sz w:val="24"/>
          <w:szCs w:val="24"/>
        </w:rPr>
        <w:t xml:space="preserve">ASEM governments to advance </w:t>
      </w:r>
      <w:r w:rsidR="001F6E91" w:rsidRPr="002B2378">
        <w:rPr>
          <w:rFonts w:ascii="Times New Roman" w:hAnsi="Times New Roman" w:cs="Times New Roman"/>
          <w:sz w:val="24"/>
          <w:szCs w:val="24"/>
        </w:rPr>
        <w:t xml:space="preserve">women’s </w:t>
      </w:r>
      <w:r w:rsidR="008C34E6" w:rsidRPr="002B2378">
        <w:rPr>
          <w:rFonts w:ascii="Times New Roman" w:hAnsi="Times New Roman" w:cs="Times New Roman"/>
          <w:sz w:val="24"/>
          <w:szCs w:val="24"/>
        </w:rPr>
        <w:t xml:space="preserve">economic </w:t>
      </w:r>
      <w:r w:rsidR="001F6E91" w:rsidRPr="002B2378">
        <w:rPr>
          <w:rFonts w:ascii="Times New Roman" w:hAnsi="Times New Roman" w:cs="Times New Roman"/>
          <w:sz w:val="24"/>
          <w:szCs w:val="24"/>
        </w:rPr>
        <w:t xml:space="preserve">rights and </w:t>
      </w:r>
      <w:r w:rsidR="008C34E6" w:rsidRPr="002B2378">
        <w:rPr>
          <w:rFonts w:ascii="Times New Roman" w:hAnsi="Times New Roman" w:cs="Times New Roman"/>
          <w:sz w:val="24"/>
          <w:szCs w:val="24"/>
        </w:rPr>
        <w:t xml:space="preserve">empowerment of women and the </w:t>
      </w:r>
      <w:r w:rsidR="0064780E" w:rsidRPr="002B2378">
        <w:rPr>
          <w:rFonts w:ascii="Times New Roman" w:hAnsi="Times New Roman" w:cs="Times New Roman"/>
          <w:sz w:val="24"/>
          <w:szCs w:val="24"/>
        </w:rPr>
        <w:t xml:space="preserve">diversity of </w:t>
      </w:r>
      <w:r w:rsidR="008C34E6" w:rsidRPr="002B2378">
        <w:rPr>
          <w:rFonts w:ascii="Times New Roman" w:hAnsi="Times New Roman" w:cs="Times New Roman"/>
          <w:sz w:val="24"/>
          <w:szCs w:val="24"/>
        </w:rPr>
        <w:t>mechanisms</w:t>
      </w:r>
      <w:r w:rsidR="0064780E" w:rsidRPr="002B2378">
        <w:rPr>
          <w:rFonts w:ascii="Times New Roman" w:hAnsi="Times New Roman" w:cs="Times New Roman"/>
          <w:sz w:val="24"/>
          <w:szCs w:val="24"/>
        </w:rPr>
        <w:t xml:space="preserve"> and practices</w:t>
      </w:r>
      <w:r w:rsidR="008C34E6" w:rsidRPr="002B2378">
        <w:rPr>
          <w:rFonts w:ascii="Times New Roman" w:hAnsi="Times New Roman" w:cs="Times New Roman"/>
          <w:sz w:val="24"/>
          <w:szCs w:val="24"/>
        </w:rPr>
        <w:t xml:space="preserve"> on women’s empowerment that could be shared among </w:t>
      </w:r>
      <w:r w:rsidR="0064780E" w:rsidRPr="002B2378">
        <w:rPr>
          <w:rFonts w:ascii="Times New Roman" w:hAnsi="Times New Roman" w:cs="Times New Roman"/>
          <w:sz w:val="24"/>
          <w:szCs w:val="24"/>
        </w:rPr>
        <w:t xml:space="preserve">the ASEM </w:t>
      </w:r>
      <w:r w:rsidR="008C34E6" w:rsidRPr="002B2378">
        <w:rPr>
          <w:rFonts w:ascii="Times New Roman" w:hAnsi="Times New Roman" w:cs="Times New Roman"/>
          <w:sz w:val="24"/>
          <w:szCs w:val="24"/>
        </w:rPr>
        <w:t>partners;</w:t>
      </w:r>
    </w:p>
    <w:p w14:paraId="5F29DB28" w14:textId="77777777" w:rsidR="00F2205E" w:rsidRPr="002B2378" w:rsidRDefault="00282834">
      <w:pPr>
        <w:rPr>
          <w:rFonts w:ascii="Times New Roman" w:hAnsi="Times New Roman" w:cs="Times New Roman"/>
          <w:sz w:val="24"/>
          <w:szCs w:val="24"/>
        </w:rPr>
      </w:pPr>
      <w:r w:rsidRPr="002B2378">
        <w:rPr>
          <w:rFonts w:ascii="Times New Roman" w:hAnsi="Times New Roman" w:cs="Times New Roman"/>
          <w:sz w:val="24"/>
          <w:szCs w:val="24"/>
        </w:rPr>
        <w:t>The P</w:t>
      </w:r>
      <w:r w:rsidR="00E20309" w:rsidRPr="002B2378">
        <w:rPr>
          <w:rFonts w:ascii="Times New Roman" w:hAnsi="Times New Roman" w:cs="Times New Roman"/>
          <w:sz w:val="24"/>
          <w:szCs w:val="24"/>
        </w:rPr>
        <w:t xml:space="preserve">articipants of the </w:t>
      </w:r>
      <w:r w:rsidR="00090600" w:rsidRPr="002B2378">
        <w:rPr>
          <w:rFonts w:ascii="Times New Roman" w:hAnsi="Times New Roman" w:cs="Times New Roman"/>
          <w:sz w:val="24"/>
          <w:szCs w:val="24"/>
        </w:rPr>
        <w:t xml:space="preserve">Conference </w:t>
      </w:r>
      <w:r w:rsidR="00E20309" w:rsidRPr="002B2378">
        <w:rPr>
          <w:rFonts w:ascii="Times New Roman" w:hAnsi="Times New Roman" w:cs="Times New Roman"/>
          <w:sz w:val="24"/>
          <w:szCs w:val="24"/>
        </w:rPr>
        <w:t xml:space="preserve">have </w:t>
      </w:r>
      <w:r w:rsidR="006327E9" w:rsidRPr="002B2378">
        <w:rPr>
          <w:rFonts w:ascii="Times New Roman" w:hAnsi="Times New Roman" w:cs="Times New Roman"/>
          <w:sz w:val="24"/>
          <w:szCs w:val="24"/>
        </w:rPr>
        <w:t>dec</w:t>
      </w:r>
      <w:r w:rsidR="002A196B" w:rsidRPr="002B2378">
        <w:rPr>
          <w:rFonts w:ascii="Times New Roman" w:hAnsi="Times New Roman" w:cs="Times New Roman"/>
          <w:sz w:val="24"/>
          <w:szCs w:val="24"/>
        </w:rPr>
        <w:t>lared the need:</w:t>
      </w:r>
    </w:p>
    <w:p w14:paraId="5CF31A78" w14:textId="710C7C73" w:rsidR="004B77DA" w:rsidRPr="00D86520" w:rsidRDefault="00A27057" w:rsidP="00D86520">
      <w:pPr>
        <w:pStyle w:val="ListParagraph"/>
        <w:numPr>
          <w:ilvl w:val="0"/>
          <w:numId w:val="8"/>
        </w:numPr>
        <w:tabs>
          <w:tab w:val="left" w:pos="284"/>
        </w:tabs>
        <w:autoSpaceDE w:val="0"/>
        <w:autoSpaceDN w:val="0"/>
        <w:adjustRightInd w:val="0"/>
        <w:spacing w:line="276" w:lineRule="auto"/>
        <w:jc w:val="both"/>
      </w:pPr>
      <w:r w:rsidRPr="00D86520">
        <w:t>To launch ASEM dialogue on women’s economic empowerment</w:t>
      </w:r>
      <w:r w:rsidR="00A4534B" w:rsidRPr="00D86520">
        <w:t>.</w:t>
      </w:r>
      <w:r w:rsidR="004B77DA" w:rsidRPr="00D86520">
        <w:t xml:space="preserve"> </w:t>
      </w:r>
      <w:r w:rsidR="00A4534B" w:rsidRPr="00D86520">
        <w:t>They welcomed India’s offer to host the 2</w:t>
      </w:r>
      <w:r w:rsidR="00A4534B" w:rsidRPr="00D86520">
        <w:rPr>
          <w:vertAlign w:val="superscript"/>
        </w:rPr>
        <w:t>nd</w:t>
      </w:r>
      <w:r w:rsidR="00A4534B" w:rsidRPr="00D86520">
        <w:t xml:space="preserve"> ASEM conference on women’s empowerment in 2018.</w:t>
      </w:r>
      <w:r w:rsidR="00487EAF" w:rsidRPr="00D86520">
        <w:t xml:space="preserve"> </w:t>
      </w:r>
      <w:r w:rsidR="00A4534B" w:rsidRPr="00D86520">
        <w:t xml:space="preserve">They invited </w:t>
      </w:r>
      <w:r w:rsidR="00487EAF" w:rsidRPr="00D86520">
        <w:t xml:space="preserve">ASEM Senior </w:t>
      </w:r>
      <w:r w:rsidR="00845592" w:rsidRPr="00D86520">
        <w:t>officials to</w:t>
      </w:r>
      <w:r w:rsidR="00487EAF" w:rsidRPr="00D86520">
        <w:t xml:space="preserve"> discuss the progress of </w:t>
      </w:r>
      <w:r w:rsidR="00FA12BA" w:rsidRPr="00D86520">
        <w:t>this dialogue</w:t>
      </w:r>
      <w:r w:rsidR="007E3BEF" w:rsidRPr="00D86520">
        <w:t>.</w:t>
      </w:r>
    </w:p>
    <w:p w14:paraId="6E856608" w14:textId="4DE45748" w:rsidR="002B2378" w:rsidRPr="00D86520" w:rsidRDefault="00A27057" w:rsidP="00D86520">
      <w:pPr>
        <w:pStyle w:val="ListParagraph"/>
        <w:numPr>
          <w:ilvl w:val="0"/>
          <w:numId w:val="8"/>
        </w:numPr>
        <w:tabs>
          <w:tab w:val="left" w:pos="284"/>
        </w:tabs>
        <w:autoSpaceDE w:val="0"/>
        <w:autoSpaceDN w:val="0"/>
        <w:adjustRightInd w:val="0"/>
        <w:spacing w:line="276" w:lineRule="auto"/>
        <w:jc w:val="both"/>
      </w:pPr>
      <w:r w:rsidRPr="00D86520">
        <w:t xml:space="preserve">To </w:t>
      </w:r>
      <w:r w:rsidR="008C34E6" w:rsidRPr="00D86520">
        <w:t xml:space="preserve">continue </w:t>
      </w:r>
      <w:r w:rsidRPr="00D86520">
        <w:t xml:space="preserve">exchange </w:t>
      </w:r>
      <w:r w:rsidR="008C34E6" w:rsidRPr="00D86520">
        <w:t xml:space="preserve">of </w:t>
      </w:r>
      <w:r w:rsidRPr="00D86520">
        <w:t xml:space="preserve">views on </w:t>
      </w:r>
      <w:r w:rsidR="003635F8" w:rsidRPr="00D86520">
        <w:t>institutional mecha</w:t>
      </w:r>
      <w:r w:rsidR="00EC494C" w:rsidRPr="00D86520">
        <w:t>n</w:t>
      </w:r>
      <w:r w:rsidR="003635F8" w:rsidRPr="00D86520">
        <w:t xml:space="preserve">isms, </w:t>
      </w:r>
      <w:r w:rsidRPr="00D86520">
        <w:t xml:space="preserve">strategies, </w:t>
      </w:r>
      <w:r w:rsidR="00D86520" w:rsidRPr="00D86520">
        <w:t>guidelines</w:t>
      </w:r>
      <w:r w:rsidRPr="00D86520">
        <w:t xml:space="preserve">, implementation measures </w:t>
      </w:r>
      <w:r w:rsidR="00E4041B" w:rsidRPr="00D86520">
        <w:t>pertaining to</w:t>
      </w:r>
      <w:r w:rsidRPr="00D86520">
        <w:t xml:space="preserve"> </w:t>
      </w:r>
      <w:r w:rsidR="003635F8" w:rsidRPr="00D86520">
        <w:t xml:space="preserve">women’s economic empowerment, </w:t>
      </w:r>
      <w:r w:rsidR="00E4041B" w:rsidRPr="00D86520">
        <w:t>violence-free environment,</w:t>
      </w:r>
      <w:r w:rsidR="007E3BEF" w:rsidRPr="00D86520">
        <w:t xml:space="preserve"> gender equality and the reconciliation of work life balance for both women and men</w:t>
      </w:r>
      <w:r w:rsidR="004B77DA" w:rsidRPr="00D86520">
        <w:t xml:space="preserve">, crucial role of men and boys in deepening the integration and the promotion of equal opportunities for women and </w:t>
      </w:r>
      <w:r w:rsidR="00D86520" w:rsidRPr="00D86520">
        <w:t>girls;, to</w:t>
      </w:r>
      <w:r w:rsidR="0064780E" w:rsidRPr="00D86520">
        <w:t xml:space="preserve"> share good practices and lessons learned within ASEM, so that the informal dialogue started in Vilnius </w:t>
      </w:r>
      <w:r w:rsidR="00487EAF" w:rsidRPr="00D86520">
        <w:t>is</w:t>
      </w:r>
      <w:r w:rsidR="0064780E" w:rsidRPr="00D86520">
        <w:t xml:space="preserve"> taken forward with the view of achieving tangible outcomes for the benefit</w:t>
      </w:r>
      <w:r w:rsidR="007E3BEF" w:rsidRPr="00D86520">
        <w:t xml:space="preserve"> of</w:t>
      </w:r>
      <w:r w:rsidR="00D354FC" w:rsidRPr="00D86520">
        <w:t xml:space="preserve"> </w:t>
      </w:r>
      <w:r w:rsidR="00535D83" w:rsidRPr="00D86520">
        <w:t>the p</w:t>
      </w:r>
      <w:r w:rsidR="0064780E" w:rsidRPr="00D86520">
        <w:t>eoples of Asia and Europe</w:t>
      </w:r>
      <w:r w:rsidR="00D86520" w:rsidRPr="00D86520">
        <w:t>.</w:t>
      </w:r>
    </w:p>
    <w:p w14:paraId="782CAAD9" w14:textId="4ADA07A9" w:rsidR="003E5D57" w:rsidRPr="00D86520" w:rsidRDefault="0064780E" w:rsidP="00D86520">
      <w:pPr>
        <w:pStyle w:val="ListParagraph"/>
        <w:numPr>
          <w:ilvl w:val="0"/>
          <w:numId w:val="8"/>
        </w:numPr>
        <w:tabs>
          <w:tab w:val="left" w:pos="284"/>
        </w:tabs>
        <w:autoSpaceDE w:val="0"/>
        <w:autoSpaceDN w:val="0"/>
        <w:adjustRightInd w:val="0"/>
        <w:spacing w:line="276" w:lineRule="auto"/>
        <w:jc w:val="both"/>
      </w:pPr>
      <w:r w:rsidRPr="00D86520">
        <w:t>T</w:t>
      </w:r>
      <w:r w:rsidR="008C34E6" w:rsidRPr="00D86520">
        <w:t xml:space="preserve">o </w:t>
      </w:r>
      <w:r w:rsidR="00A27057" w:rsidRPr="00D86520">
        <w:t xml:space="preserve">reflect on </w:t>
      </w:r>
      <w:r w:rsidR="0061343D" w:rsidRPr="00D86520">
        <w:t>the</w:t>
      </w:r>
      <w:r w:rsidR="00A27057" w:rsidRPr="00D86520">
        <w:t xml:space="preserve"> effectiv</w:t>
      </w:r>
      <w:r w:rsidRPr="00D86520">
        <w:t>eness</w:t>
      </w:r>
      <w:r w:rsidR="0061343D" w:rsidRPr="00D86520">
        <w:t xml:space="preserve"> and </w:t>
      </w:r>
      <w:r w:rsidRPr="00D86520">
        <w:t>strengths</w:t>
      </w:r>
      <w:r w:rsidR="0061343D" w:rsidRPr="00D86520">
        <w:t xml:space="preserve"> of the mechanisms and methods discussed in the light of economic cost and benefit </w:t>
      </w:r>
      <w:r w:rsidR="006E17A2" w:rsidRPr="00D86520">
        <w:t>a</w:t>
      </w:r>
      <w:r w:rsidR="0061343D" w:rsidRPr="00D86520">
        <w:t xml:space="preserve">nalysis done by international organizations and </w:t>
      </w:r>
      <w:r w:rsidR="008F2149" w:rsidRPr="00D86520">
        <w:t>fora</w:t>
      </w:r>
      <w:r w:rsidR="0061343D" w:rsidRPr="00D86520">
        <w:t>.</w:t>
      </w:r>
    </w:p>
    <w:p w14:paraId="64A3313A" w14:textId="0248B33B" w:rsidR="00FA12BA" w:rsidRPr="00D86520" w:rsidRDefault="00A27057" w:rsidP="00D86520">
      <w:pPr>
        <w:pStyle w:val="ListParagraph"/>
        <w:numPr>
          <w:ilvl w:val="0"/>
          <w:numId w:val="8"/>
        </w:numPr>
        <w:tabs>
          <w:tab w:val="left" w:pos="284"/>
        </w:tabs>
        <w:autoSpaceDE w:val="0"/>
        <w:autoSpaceDN w:val="0"/>
        <w:adjustRightInd w:val="0"/>
        <w:spacing w:line="276" w:lineRule="auto"/>
        <w:jc w:val="both"/>
      </w:pPr>
      <w:r w:rsidRPr="00D86520">
        <w:t xml:space="preserve">To raise awareness of the </w:t>
      </w:r>
      <w:r w:rsidR="00BE76F2" w:rsidRPr="00D86520">
        <w:t>ASEM member</w:t>
      </w:r>
      <w:r w:rsidR="002B2378" w:rsidRPr="00D86520">
        <w:t>s’</w:t>
      </w:r>
      <w:r w:rsidR="003635F8" w:rsidRPr="00D86520">
        <w:t xml:space="preserve"> stakeholders, media and public</w:t>
      </w:r>
      <w:r w:rsidRPr="00D86520">
        <w:t xml:space="preserve"> on </w:t>
      </w:r>
      <w:r w:rsidR="001F6E91" w:rsidRPr="00D86520">
        <w:t xml:space="preserve">the persistent challenges women face </w:t>
      </w:r>
      <w:r w:rsidRPr="00D86520">
        <w:t xml:space="preserve"> in the labour market</w:t>
      </w:r>
      <w:r w:rsidR="006E17A2" w:rsidRPr="00D86520">
        <w:t>, on</w:t>
      </w:r>
      <w:r w:rsidRPr="00D86520">
        <w:t xml:space="preserve"> the social</w:t>
      </w:r>
      <w:r w:rsidR="006E17A2" w:rsidRPr="00D86520">
        <w:t xml:space="preserve"> and</w:t>
      </w:r>
      <w:r w:rsidRPr="00D86520">
        <w:t xml:space="preserve"> economi</w:t>
      </w:r>
      <w:r w:rsidR="008C34E6" w:rsidRPr="00D86520">
        <w:t>c importance of gender equality</w:t>
      </w:r>
      <w:r w:rsidR="006E17A2" w:rsidRPr="00D86520">
        <w:t xml:space="preserve"> and the economic</w:t>
      </w:r>
      <w:r w:rsidR="001F6E91" w:rsidRPr="00D86520">
        <w:t xml:space="preserve"> and human</w:t>
      </w:r>
      <w:r w:rsidR="006E17A2" w:rsidRPr="00D86520">
        <w:t xml:space="preserve"> costs of </w:t>
      </w:r>
      <w:r w:rsidR="00535D83" w:rsidRPr="00D86520">
        <w:rPr>
          <w:rFonts w:eastAsia="Times New Roman"/>
        </w:rPr>
        <w:t xml:space="preserve">gender </w:t>
      </w:r>
      <w:r w:rsidR="00535D83" w:rsidRPr="00D86520">
        <w:rPr>
          <w:rFonts w:eastAsia="Times New Roman"/>
          <w:bCs/>
        </w:rPr>
        <w:t>based violence and </w:t>
      </w:r>
      <w:r w:rsidR="006E17A2" w:rsidRPr="00D86520">
        <w:t>gender inequalities</w:t>
      </w:r>
      <w:r w:rsidR="00FA12BA" w:rsidRPr="00D86520">
        <w:t xml:space="preserve">, </w:t>
      </w:r>
      <w:bookmarkStart w:id="0" w:name="_GoBack"/>
      <w:r w:rsidR="00FA12BA" w:rsidRPr="00503891">
        <w:rPr>
          <w:rStyle w:val="Strong"/>
          <w:b w:val="0"/>
        </w:rPr>
        <w:t>and to consolidate the efforts of countries to reduce the wage gap between men and women</w:t>
      </w:r>
      <w:r w:rsidR="00FA12BA" w:rsidRPr="00503891">
        <w:rPr>
          <w:b/>
        </w:rPr>
        <w:t>.</w:t>
      </w:r>
      <w:bookmarkEnd w:id="0"/>
    </w:p>
    <w:p w14:paraId="63A47B93" w14:textId="5560AC05" w:rsidR="00A27057" w:rsidRPr="00D86520" w:rsidRDefault="00A27057" w:rsidP="00D86520">
      <w:pPr>
        <w:pStyle w:val="ListParagraph"/>
        <w:numPr>
          <w:ilvl w:val="0"/>
          <w:numId w:val="8"/>
        </w:numPr>
        <w:tabs>
          <w:tab w:val="left" w:pos="284"/>
        </w:tabs>
        <w:autoSpaceDE w:val="0"/>
        <w:autoSpaceDN w:val="0"/>
        <w:adjustRightInd w:val="0"/>
        <w:spacing w:line="276" w:lineRule="auto"/>
        <w:jc w:val="both"/>
      </w:pPr>
      <w:r w:rsidRPr="00D86520">
        <w:t xml:space="preserve">To initiate, as follow up of the Conference, preparation of the set of </w:t>
      </w:r>
      <w:r w:rsidR="00D01BEA" w:rsidRPr="00D86520">
        <w:t xml:space="preserve">non-binding </w:t>
      </w:r>
      <w:r w:rsidRPr="00D86520">
        <w:t xml:space="preserve">recommendations, </w:t>
      </w:r>
      <w:r w:rsidR="00282834" w:rsidRPr="00D86520">
        <w:t>“</w:t>
      </w:r>
      <w:r w:rsidRPr="00D86520">
        <w:t>ASEM toolbox</w:t>
      </w:r>
      <w:r w:rsidR="00282834" w:rsidRPr="00D86520">
        <w:t>”</w:t>
      </w:r>
      <w:r w:rsidRPr="00D86520">
        <w:t xml:space="preserve"> of legal and non-legal measures that member countries could choose from to create a more enabling environment for women </w:t>
      </w:r>
      <w:r w:rsidR="008F2149" w:rsidRPr="00D86520">
        <w:t>economic empowerment</w:t>
      </w:r>
      <w:r w:rsidRPr="00D86520">
        <w:t>.</w:t>
      </w:r>
    </w:p>
    <w:p w14:paraId="382599C2" w14:textId="77777777" w:rsidR="00F052A3" w:rsidRPr="002B2378" w:rsidRDefault="006E17A2" w:rsidP="00F052A3">
      <w:pPr>
        <w:rPr>
          <w:rFonts w:ascii="Times New Roman" w:hAnsi="Times New Roman" w:cs="Times New Roman"/>
          <w:sz w:val="24"/>
          <w:szCs w:val="24"/>
        </w:rPr>
      </w:pPr>
      <w:r w:rsidRPr="002B2378">
        <w:rPr>
          <w:rFonts w:ascii="Times New Roman" w:hAnsi="Times New Roman" w:cs="Times New Roman"/>
          <w:sz w:val="24"/>
          <w:szCs w:val="24"/>
        </w:rPr>
        <w:t>Vilnius, Lithuania</w:t>
      </w:r>
    </w:p>
    <w:p w14:paraId="30011BAB" w14:textId="732775E3" w:rsidR="00BE6AF6" w:rsidRPr="002B2378" w:rsidRDefault="006E17A2" w:rsidP="00F052A3">
      <w:pPr>
        <w:rPr>
          <w:rFonts w:ascii="Times New Roman" w:hAnsi="Times New Roman" w:cs="Times New Roman"/>
          <w:sz w:val="24"/>
          <w:szCs w:val="24"/>
        </w:rPr>
      </w:pPr>
      <w:r w:rsidRPr="002B2378">
        <w:rPr>
          <w:rFonts w:ascii="Times New Roman" w:hAnsi="Times New Roman" w:cs="Times New Roman"/>
          <w:sz w:val="24"/>
          <w:szCs w:val="24"/>
        </w:rPr>
        <w:t>May 26, 2017</w:t>
      </w:r>
    </w:p>
    <w:sectPr w:rsidR="00BE6AF6" w:rsidRPr="002B2378" w:rsidSect="00535D8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EFA"/>
    <w:multiLevelType w:val="hybridMultilevel"/>
    <w:tmpl w:val="9B9C38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381E74"/>
    <w:multiLevelType w:val="hybridMultilevel"/>
    <w:tmpl w:val="2EAE15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DF54AFA"/>
    <w:multiLevelType w:val="hybridMultilevel"/>
    <w:tmpl w:val="3F7262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0B76AA2"/>
    <w:multiLevelType w:val="hybridMultilevel"/>
    <w:tmpl w:val="816A4D1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6AFD49FE"/>
    <w:multiLevelType w:val="hybridMultilevel"/>
    <w:tmpl w:val="BAA00B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07629B1"/>
    <w:multiLevelType w:val="hybridMultilevel"/>
    <w:tmpl w:val="3336F2A4"/>
    <w:lvl w:ilvl="0" w:tplc="637C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0676B"/>
    <w:multiLevelType w:val="hybridMultilevel"/>
    <w:tmpl w:val="4A46F0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78"/>
    <w:rsid w:val="00090600"/>
    <w:rsid w:val="000D6863"/>
    <w:rsid w:val="001F6E91"/>
    <w:rsid w:val="0022265E"/>
    <w:rsid w:val="00274B03"/>
    <w:rsid w:val="00282834"/>
    <w:rsid w:val="002A196B"/>
    <w:rsid w:val="002B2378"/>
    <w:rsid w:val="003635F8"/>
    <w:rsid w:val="003E5D57"/>
    <w:rsid w:val="00487EAF"/>
    <w:rsid w:val="004B77DA"/>
    <w:rsid w:val="00503891"/>
    <w:rsid w:val="00535D83"/>
    <w:rsid w:val="00580325"/>
    <w:rsid w:val="0061343D"/>
    <w:rsid w:val="006327E9"/>
    <w:rsid w:val="0064780E"/>
    <w:rsid w:val="006822DA"/>
    <w:rsid w:val="006E17A2"/>
    <w:rsid w:val="007430D8"/>
    <w:rsid w:val="007E3BEF"/>
    <w:rsid w:val="00845592"/>
    <w:rsid w:val="008C3432"/>
    <w:rsid w:val="008C34E6"/>
    <w:rsid w:val="008F2149"/>
    <w:rsid w:val="00976BE5"/>
    <w:rsid w:val="009B4399"/>
    <w:rsid w:val="00A27057"/>
    <w:rsid w:val="00A4534B"/>
    <w:rsid w:val="00B819E6"/>
    <w:rsid w:val="00BC1A59"/>
    <w:rsid w:val="00BE6AF6"/>
    <w:rsid w:val="00BE76F2"/>
    <w:rsid w:val="00D01BEA"/>
    <w:rsid w:val="00D354FC"/>
    <w:rsid w:val="00D86520"/>
    <w:rsid w:val="00DB0EC9"/>
    <w:rsid w:val="00E20309"/>
    <w:rsid w:val="00E4041B"/>
    <w:rsid w:val="00E72F78"/>
    <w:rsid w:val="00EC494C"/>
    <w:rsid w:val="00F052A3"/>
    <w:rsid w:val="00F2205E"/>
    <w:rsid w:val="00FA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32D9"/>
  <w15:docId w15:val="{F0D751D6-2B85-4920-8F9D-56FA7AD1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isfw4eh0x">
    <w:name w:val="xisfw4eh0x"/>
    <w:basedOn w:val="DefaultParagraphFont"/>
    <w:rsid w:val="0022265E"/>
  </w:style>
  <w:style w:type="paragraph" w:styleId="ListParagraph">
    <w:name w:val="List Paragraph"/>
    <w:basedOn w:val="Normal"/>
    <w:uiPriority w:val="99"/>
    <w:qFormat/>
    <w:rsid w:val="00A27057"/>
    <w:pPr>
      <w:spacing w:after="0" w:line="240" w:lineRule="auto"/>
      <w:ind w:left="720"/>
      <w:contextualSpacing/>
    </w:pPr>
    <w:rPr>
      <w:rFonts w:ascii="Times New Roman" w:eastAsia="Cambria" w:hAnsi="Times New Roman" w:cs="Times New Roman"/>
      <w:sz w:val="24"/>
      <w:szCs w:val="24"/>
      <w:lang w:val="en-GB"/>
    </w:rPr>
  </w:style>
  <w:style w:type="character" w:styleId="CommentReference">
    <w:name w:val="annotation reference"/>
    <w:basedOn w:val="DefaultParagraphFont"/>
    <w:uiPriority w:val="99"/>
    <w:semiHidden/>
    <w:unhideWhenUsed/>
    <w:rsid w:val="00090600"/>
    <w:rPr>
      <w:sz w:val="16"/>
      <w:szCs w:val="16"/>
    </w:rPr>
  </w:style>
  <w:style w:type="paragraph" w:styleId="CommentText">
    <w:name w:val="annotation text"/>
    <w:basedOn w:val="Normal"/>
    <w:link w:val="CommentTextChar"/>
    <w:uiPriority w:val="99"/>
    <w:semiHidden/>
    <w:unhideWhenUsed/>
    <w:rsid w:val="00090600"/>
    <w:pPr>
      <w:spacing w:line="240" w:lineRule="auto"/>
    </w:pPr>
    <w:rPr>
      <w:sz w:val="20"/>
      <w:szCs w:val="20"/>
    </w:rPr>
  </w:style>
  <w:style w:type="character" w:customStyle="1" w:styleId="CommentTextChar">
    <w:name w:val="Comment Text Char"/>
    <w:basedOn w:val="DefaultParagraphFont"/>
    <w:link w:val="CommentText"/>
    <w:uiPriority w:val="99"/>
    <w:semiHidden/>
    <w:rsid w:val="00090600"/>
    <w:rPr>
      <w:sz w:val="20"/>
      <w:szCs w:val="20"/>
    </w:rPr>
  </w:style>
  <w:style w:type="paragraph" w:styleId="CommentSubject">
    <w:name w:val="annotation subject"/>
    <w:basedOn w:val="CommentText"/>
    <w:next w:val="CommentText"/>
    <w:link w:val="CommentSubjectChar"/>
    <w:uiPriority w:val="99"/>
    <w:semiHidden/>
    <w:unhideWhenUsed/>
    <w:rsid w:val="00090600"/>
    <w:rPr>
      <w:b/>
      <w:bCs/>
    </w:rPr>
  </w:style>
  <w:style w:type="character" w:customStyle="1" w:styleId="CommentSubjectChar">
    <w:name w:val="Comment Subject Char"/>
    <w:basedOn w:val="CommentTextChar"/>
    <w:link w:val="CommentSubject"/>
    <w:uiPriority w:val="99"/>
    <w:semiHidden/>
    <w:rsid w:val="00090600"/>
    <w:rPr>
      <w:b/>
      <w:bCs/>
      <w:sz w:val="20"/>
      <w:szCs w:val="20"/>
    </w:rPr>
  </w:style>
  <w:style w:type="paragraph" w:styleId="BalloonText">
    <w:name w:val="Balloon Text"/>
    <w:basedOn w:val="Normal"/>
    <w:link w:val="BalloonTextChar"/>
    <w:uiPriority w:val="99"/>
    <w:semiHidden/>
    <w:unhideWhenUsed/>
    <w:rsid w:val="00090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600"/>
    <w:rPr>
      <w:rFonts w:ascii="Segoe UI" w:hAnsi="Segoe UI" w:cs="Segoe UI"/>
      <w:sz w:val="18"/>
      <w:szCs w:val="18"/>
    </w:rPr>
  </w:style>
  <w:style w:type="character" w:styleId="Strong">
    <w:name w:val="Strong"/>
    <w:basedOn w:val="DefaultParagraphFont"/>
    <w:uiPriority w:val="22"/>
    <w:qFormat/>
    <w:rsid w:val="00FA1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2393</Words>
  <Characters>1365</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URM</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Mickevičienė</dc:creator>
  <cp:keywords/>
  <dc:description/>
  <cp:lastModifiedBy>Dalija Ignatavičiūtė</cp:lastModifiedBy>
  <cp:revision>4</cp:revision>
  <cp:lastPrinted>2017-05-18T06:53:00Z</cp:lastPrinted>
  <dcterms:created xsi:type="dcterms:W3CDTF">2017-05-26T10:33:00Z</dcterms:created>
  <dcterms:modified xsi:type="dcterms:W3CDTF">2017-05-26T11:59:00Z</dcterms:modified>
</cp:coreProperties>
</file>